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FB2C1" w14:textId="1E53097D" w:rsidR="00716E78" w:rsidRDefault="00000000">
      <w:pPr>
        <w:adjustRightInd w:val="0"/>
        <w:snapToGrid w:val="0"/>
        <w:spacing w:line="480" w:lineRule="auto"/>
        <w:ind w:leftChars="-95" w:left="30" w:hangingChars="95" w:hanging="229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Supplementary Figure </w:t>
      </w:r>
      <w:r w:rsidR="008C7B82">
        <w:rPr>
          <w:rFonts w:ascii="Times New Roman" w:hAnsi="Times New Roman" w:cs="Times New Roman"/>
          <w:b/>
          <w:bCs/>
          <w:sz w:val="24"/>
        </w:rPr>
        <w:t>1</w:t>
      </w:r>
    </w:p>
    <w:p w14:paraId="52E97486" w14:textId="18D7DA51" w:rsidR="00716E78" w:rsidRDefault="00381CAB">
      <w:pPr>
        <w:adjustRightInd w:val="0"/>
        <w:snapToGrid w:val="0"/>
        <w:spacing w:line="480" w:lineRule="auto"/>
        <w:ind w:leftChars="-95" w:hangingChars="95" w:hanging="199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 wp14:anchorId="4282C6DB" wp14:editId="766F9EAB">
            <wp:extent cx="4086225" cy="56770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09"/>
                    <a:stretch/>
                  </pic:blipFill>
                  <pic:spPr bwMode="auto">
                    <a:xfrm>
                      <a:off x="0" y="0"/>
                      <a:ext cx="4096357" cy="5691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280D6C" w14:textId="68CAD2D6" w:rsidR="00716E78" w:rsidRDefault="00000000">
      <w:pPr>
        <w:adjustRightInd w:val="0"/>
        <w:snapToGrid w:val="0"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Supplementary Figure </w:t>
      </w:r>
      <w:r w:rsidR="00381CAB">
        <w:rPr>
          <w:rFonts w:ascii="Times New Roman" w:hAnsi="Times New Roman" w:cs="Times New Roman"/>
          <w:b/>
          <w:bCs/>
          <w:sz w:val="24"/>
        </w:rPr>
        <w:t>1</w:t>
      </w:r>
      <w:r>
        <w:rPr>
          <w:rFonts w:ascii="Times New Roman" w:hAnsi="Times New Roman" w:cs="Times New Roman"/>
          <w:b/>
          <w:bCs/>
          <w:sz w:val="24"/>
        </w:rPr>
        <w:t>.</w:t>
      </w:r>
      <w:r w:rsidR="00381CAB" w:rsidRPr="00381CAB">
        <w:rPr>
          <w:b/>
          <w:sz w:val="22"/>
        </w:rPr>
        <w:t xml:space="preserve"> </w:t>
      </w:r>
      <w:r w:rsidR="00381CAB" w:rsidRPr="00381CAB">
        <w:rPr>
          <w:rFonts w:ascii="Times New Roman" w:hAnsi="Times New Roman" w:cs="Times New Roman"/>
          <w:b/>
          <w:sz w:val="24"/>
        </w:rPr>
        <w:t>The equivalence analysis of alternative markers or criteria</w:t>
      </w:r>
      <w:r w:rsidRPr="00381CAB"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="00381CAB" w:rsidRPr="00381CAB">
        <w:rPr>
          <w:rFonts w:ascii="Times New Roman" w:hAnsi="Times New Roman" w:cs="Times New Roman"/>
          <w:sz w:val="24"/>
        </w:rPr>
        <w:t>(A)</w:t>
      </w:r>
      <w:r w:rsidR="00381CAB">
        <w:rPr>
          <w:rFonts w:ascii="Times New Roman" w:hAnsi="Times New Roman" w:cs="Times New Roman"/>
          <w:sz w:val="24"/>
        </w:rPr>
        <w:t xml:space="preserve"> </w:t>
      </w:r>
      <w:r w:rsidR="00381CAB" w:rsidRPr="00381CAB">
        <w:rPr>
          <w:rFonts w:ascii="Times New Roman" w:hAnsi="Times New Roman" w:cs="Times New Roman"/>
          <w:sz w:val="24"/>
        </w:rPr>
        <w:t>The similarity of CD19</w:t>
      </w:r>
      <w:r w:rsidR="00381CAB" w:rsidRPr="00381CAB">
        <w:rPr>
          <w:rFonts w:ascii="Times New Roman" w:hAnsi="Times New Roman" w:cs="Times New Roman"/>
          <w:sz w:val="24"/>
          <w:vertAlign w:val="superscript"/>
        </w:rPr>
        <w:t>+</w:t>
      </w:r>
      <w:r w:rsidR="00381CAB" w:rsidRPr="00381CAB">
        <w:rPr>
          <w:rFonts w:ascii="Times New Roman" w:hAnsi="Times New Roman" w:cs="Times New Roman"/>
          <w:sz w:val="24"/>
        </w:rPr>
        <w:t xml:space="preserve"> B cells and CD20</w:t>
      </w:r>
      <w:r w:rsidR="00381CAB" w:rsidRPr="00381CAB">
        <w:rPr>
          <w:rFonts w:ascii="Times New Roman" w:hAnsi="Times New Roman" w:cs="Times New Roman"/>
          <w:sz w:val="24"/>
          <w:vertAlign w:val="superscript"/>
        </w:rPr>
        <w:t>+</w:t>
      </w:r>
      <w:r w:rsidR="00381CAB" w:rsidRPr="00381CAB">
        <w:rPr>
          <w:rFonts w:ascii="Times New Roman" w:hAnsi="Times New Roman" w:cs="Times New Roman"/>
          <w:sz w:val="24"/>
        </w:rPr>
        <w:t xml:space="preserve"> B cells were analyzed in peripheral blood leukocytes by flow cytometry. P1 gates peripheral lymphocytes. (</w:t>
      </w:r>
      <w:r w:rsidR="00381CAB">
        <w:rPr>
          <w:rFonts w:ascii="Times New Roman" w:hAnsi="Times New Roman" w:cs="Times New Roman"/>
          <w:sz w:val="24"/>
        </w:rPr>
        <w:t>B</w:t>
      </w:r>
      <w:r w:rsidR="00381CAB" w:rsidRPr="00381CAB">
        <w:rPr>
          <w:rFonts w:ascii="Times New Roman" w:hAnsi="Times New Roman" w:cs="Times New Roman"/>
          <w:sz w:val="24"/>
        </w:rPr>
        <w:t>) The similarity of CD45</w:t>
      </w:r>
      <w:r w:rsidR="00381CAB" w:rsidRPr="00381CAB">
        <w:rPr>
          <w:rFonts w:ascii="Times New Roman" w:hAnsi="Times New Roman" w:cs="Times New Roman"/>
          <w:sz w:val="24"/>
          <w:vertAlign w:val="superscript"/>
        </w:rPr>
        <w:t>+</w:t>
      </w:r>
      <w:r w:rsidR="00381CAB" w:rsidRPr="00381CAB">
        <w:rPr>
          <w:rFonts w:ascii="Times New Roman" w:hAnsi="Times New Roman" w:cs="Times New Roman"/>
          <w:sz w:val="24"/>
        </w:rPr>
        <w:t>CD3</w:t>
      </w:r>
      <w:r w:rsidR="00381CAB" w:rsidRPr="00381CAB">
        <w:rPr>
          <w:rFonts w:ascii="Times New Roman" w:hAnsi="Times New Roman" w:cs="Times New Roman"/>
          <w:sz w:val="24"/>
          <w:vertAlign w:val="superscript"/>
        </w:rPr>
        <w:t>-</w:t>
      </w:r>
      <w:r w:rsidR="00381CAB" w:rsidRPr="00381CAB">
        <w:rPr>
          <w:rFonts w:ascii="Times New Roman" w:hAnsi="Times New Roman" w:cs="Times New Roman"/>
          <w:sz w:val="24"/>
        </w:rPr>
        <w:t>CD19</w:t>
      </w:r>
      <w:r w:rsidR="00381CAB" w:rsidRPr="00381CAB">
        <w:rPr>
          <w:rFonts w:ascii="Times New Roman" w:hAnsi="Times New Roman" w:cs="Times New Roman"/>
          <w:sz w:val="24"/>
          <w:vertAlign w:val="superscript"/>
        </w:rPr>
        <w:t>-</w:t>
      </w:r>
      <w:r w:rsidR="00381CAB" w:rsidRPr="00381CAB">
        <w:rPr>
          <w:rFonts w:ascii="Times New Roman" w:hAnsi="Times New Roman" w:cs="Times New Roman"/>
          <w:sz w:val="24"/>
        </w:rPr>
        <w:t xml:space="preserve"> cells and CD45</w:t>
      </w:r>
      <w:r w:rsidR="00381CAB" w:rsidRPr="00381CAB">
        <w:rPr>
          <w:rFonts w:ascii="Times New Roman" w:hAnsi="Times New Roman" w:cs="Times New Roman"/>
          <w:sz w:val="24"/>
          <w:vertAlign w:val="superscript"/>
        </w:rPr>
        <w:t>+</w:t>
      </w:r>
      <w:r w:rsidR="00381CAB" w:rsidRPr="00381CAB">
        <w:rPr>
          <w:rFonts w:ascii="Times New Roman" w:hAnsi="Times New Roman" w:cs="Times New Roman"/>
          <w:sz w:val="24"/>
        </w:rPr>
        <w:t>CD3</w:t>
      </w:r>
      <w:r w:rsidR="00381CAB" w:rsidRPr="00381CAB">
        <w:rPr>
          <w:rFonts w:ascii="Times New Roman" w:hAnsi="Times New Roman" w:cs="Times New Roman"/>
          <w:sz w:val="24"/>
          <w:vertAlign w:val="superscript"/>
        </w:rPr>
        <w:t>-</w:t>
      </w:r>
      <w:r w:rsidR="00381CAB" w:rsidRPr="00381CAB">
        <w:rPr>
          <w:rFonts w:ascii="Times New Roman" w:hAnsi="Times New Roman" w:cs="Times New Roman"/>
          <w:sz w:val="24"/>
        </w:rPr>
        <w:t>CD56</w:t>
      </w:r>
      <w:r w:rsidR="00381CAB" w:rsidRPr="00381CAB">
        <w:rPr>
          <w:rFonts w:ascii="Times New Roman" w:hAnsi="Times New Roman" w:cs="Times New Roman"/>
          <w:sz w:val="24"/>
          <w:vertAlign w:val="superscript"/>
        </w:rPr>
        <w:t>+</w:t>
      </w:r>
      <w:r w:rsidR="00381CAB" w:rsidRPr="00381CAB">
        <w:rPr>
          <w:rFonts w:ascii="Times New Roman" w:hAnsi="Times New Roman" w:cs="Times New Roman"/>
          <w:sz w:val="24"/>
        </w:rPr>
        <w:t>/CD16</w:t>
      </w:r>
      <w:r w:rsidR="00381CAB" w:rsidRPr="00381CAB">
        <w:rPr>
          <w:rFonts w:ascii="Times New Roman" w:hAnsi="Times New Roman" w:cs="Times New Roman"/>
          <w:sz w:val="24"/>
          <w:vertAlign w:val="superscript"/>
        </w:rPr>
        <w:t>+</w:t>
      </w:r>
      <w:r w:rsidR="00381CAB" w:rsidRPr="00381CAB">
        <w:rPr>
          <w:rFonts w:ascii="Times New Roman" w:hAnsi="Times New Roman" w:cs="Times New Roman"/>
          <w:sz w:val="24"/>
        </w:rPr>
        <w:t xml:space="preserve"> NK cells were analyzed in peripheral blood leukocytes by flow cytometry.</w:t>
      </w:r>
    </w:p>
    <w:sectPr w:rsidR="00716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8DA35" w14:textId="77777777" w:rsidR="006D626D" w:rsidRDefault="006D626D" w:rsidP="008C7B82">
      <w:r>
        <w:separator/>
      </w:r>
    </w:p>
  </w:endnote>
  <w:endnote w:type="continuationSeparator" w:id="0">
    <w:p w14:paraId="0F856E5A" w14:textId="77777777" w:rsidR="006D626D" w:rsidRDefault="006D626D" w:rsidP="008C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89B0F" w14:textId="77777777" w:rsidR="006D626D" w:rsidRDefault="006D626D" w:rsidP="008C7B82">
      <w:r>
        <w:separator/>
      </w:r>
    </w:p>
  </w:footnote>
  <w:footnote w:type="continuationSeparator" w:id="0">
    <w:p w14:paraId="765C2BD7" w14:textId="77777777" w:rsidR="006D626D" w:rsidRDefault="006D626D" w:rsidP="008C7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E78"/>
    <w:rsid w:val="00381CAB"/>
    <w:rsid w:val="006D626D"/>
    <w:rsid w:val="00716E78"/>
    <w:rsid w:val="008C7B82"/>
    <w:rsid w:val="00D62E89"/>
    <w:rsid w:val="00FE245D"/>
    <w:rsid w:val="02CA6269"/>
    <w:rsid w:val="21B6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E5BB30"/>
  <w15:docId w15:val="{BDDFC35C-DEA3-430E-97B1-E401EAB0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7B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C7B8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8C7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C7B8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z'y's</dc:creator>
  <cp:lastModifiedBy>Wang Ying</cp:lastModifiedBy>
  <cp:revision>4</cp:revision>
  <dcterms:created xsi:type="dcterms:W3CDTF">2022-11-28T11:08:00Z</dcterms:created>
  <dcterms:modified xsi:type="dcterms:W3CDTF">2023-03-27T05:32:00Z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